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C0" w:rsidRPr="00795339" w:rsidRDefault="006130C0" w:rsidP="006130C0">
      <w:pPr>
        <w:spacing w:after="200" w:line="360" w:lineRule="auto"/>
        <w:jc w:val="both"/>
        <w:rPr>
          <w:rFonts w:cstheme="minorHAnsi"/>
          <w:b/>
          <w:sz w:val="22"/>
          <w:szCs w:val="22"/>
          <w:u w:val="single"/>
          <w:lang w:val="es-MX"/>
        </w:rPr>
      </w:pPr>
      <w:r w:rsidRPr="00795339">
        <w:rPr>
          <w:rFonts w:cstheme="minorHAnsi"/>
          <w:b/>
          <w:sz w:val="22"/>
          <w:szCs w:val="22"/>
          <w:u w:val="single"/>
          <w:lang w:val="es-MX"/>
        </w:rPr>
        <w:t xml:space="preserve">Fracción IV.- </w:t>
      </w:r>
      <w:r>
        <w:rPr>
          <w:rFonts w:cstheme="minorHAnsi"/>
          <w:b/>
          <w:sz w:val="22"/>
          <w:szCs w:val="22"/>
          <w:u w:val="single"/>
          <w:lang w:val="es-MX"/>
        </w:rPr>
        <w:t>Las metas y objetivos de su área, de conformidad con su programa operativo.</w:t>
      </w:r>
    </w:p>
    <w:p w:rsidR="006130C0" w:rsidRPr="00795339" w:rsidRDefault="006130C0" w:rsidP="006130C0">
      <w:pPr>
        <w:spacing w:after="200" w:line="360" w:lineRule="auto"/>
        <w:jc w:val="both"/>
        <w:rPr>
          <w:rFonts w:cstheme="minorHAnsi"/>
          <w:sz w:val="22"/>
          <w:szCs w:val="22"/>
          <w:u w:val="single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a</w:t>
      </w:r>
      <w:proofErr w:type="gramStart"/>
      <w:r w:rsidRPr="00795339">
        <w:rPr>
          <w:rFonts w:cstheme="minorHAnsi"/>
          <w:sz w:val="22"/>
          <w:szCs w:val="22"/>
          <w:lang w:val="es-MX"/>
        </w:rPr>
        <w:t>).-</w:t>
      </w:r>
      <w:proofErr w:type="gramEnd"/>
      <w:r w:rsidRPr="00795339">
        <w:rPr>
          <w:rFonts w:cstheme="minorHAnsi"/>
          <w:sz w:val="22"/>
          <w:szCs w:val="22"/>
          <w:lang w:val="es-MX"/>
        </w:rPr>
        <w:t xml:space="preserve"> </w:t>
      </w:r>
      <w:r w:rsidRPr="00795339">
        <w:rPr>
          <w:rFonts w:cstheme="minorHAnsi"/>
          <w:sz w:val="22"/>
          <w:szCs w:val="22"/>
          <w:u w:val="single"/>
          <w:lang w:val="es-MX"/>
        </w:rPr>
        <w:t>Metas:</w:t>
      </w:r>
      <w:r w:rsidRPr="00795339">
        <w:rPr>
          <w:sz w:val="22"/>
          <w:szCs w:val="22"/>
          <w:u w:val="single"/>
        </w:rPr>
        <w:t xml:space="preserve"> </w:t>
      </w:r>
    </w:p>
    <w:p w:rsidR="006130C0" w:rsidRPr="00795339" w:rsidRDefault="006130C0" w:rsidP="006130C0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Buscar que la información contable mantenga estricta congruencia con la información presupuestaria.</w:t>
      </w:r>
    </w:p>
    <w:p w:rsidR="006130C0" w:rsidRPr="00795339" w:rsidRDefault="006130C0" w:rsidP="006130C0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Prever que los sistemas contables permitan los registros con base acumulativa para la integración de la información financiera.</w:t>
      </w:r>
    </w:p>
    <w:p w:rsidR="006130C0" w:rsidRPr="00084DEE" w:rsidRDefault="006130C0" w:rsidP="006130C0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Registro y control de los inventarios de los bienes muebles e inmuebles.</w:t>
      </w:r>
    </w:p>
    <w:p w:rsidR="006130C0" w:rsidRPr="00795339" w:rsidRDefault="006130C0" w:rsidP="006130C0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Establecer que los postulados básicos de contabilidad gubernamental serán el sustento técnico para uniformar los métodos, procedimientos y prácticas contables, así como para organizar la efectiva sistematización que permita la obtención de información clara, concisa, oportuna y veraz.</w:t>
      </w:r>
    </w:p>
    <w:p w:rsidR="006130C0" w:rsidRPr="00795339" w:rsidRDefault="006130C0" w:rsidP="006130C0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Lograr que la Cuenta Pública no sólo refleje los registros contables y cifras correspondientes a los ingresos y gastos del sector público, sino también relacionarla con los objetivos y prioridades de la planeación del desarrollo, asimismo, al ser el reporte definitivo, se prevé que se incluya la evaluación de los resultados del desempeño con base en indicadores.</w:t>
      </w:r>
    </w:p>
    <w:p w:rsidR="006130C0" w:rsidRDefault="006130C0" w:rsidP="006130C0">
      <w:p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  <w:r w:rsidRPr="00795339">
        <w:rPr>
          <w:rFonts w:cstheme="minorHAnsi"/>
          <w:sz w:val="22"/>
          <w:szCs w:val="22"/>
          <w:lang w:val="es-MX"/>
        </w:rPr>
        <w:t>b</w:t>
      </w:r>
      <w:proofErr w:type="gramStart"/>
      <w:r w:rsidRPr="00795339">
        <w:rPr>
          <w:rFonts w:cstheme="minorHAnsi"/>
          <w:sz w:val="22"/>
          <w:szCs w:val="22"/>
          <w:lang w:val="es-MX"/>
        </w:rPr>
        <w:t>).-</w:t>
      </w:r>
      <w:proofErr w:type="gramEnd"/>
      <w:r w:rsidRPr="00795339">
        <w:rPr>
          <w:rFonts w:cstheme="minorHAnsi"/>
          <w:sz w:val="22"/>
          <w:szCs w:val="22"/>
          <w:lang w:val="es-MX"/>
        </w:rPr>
        <w:t xml:space="preserve"> </w:t>
      </w:r>
      <w:r w:rsidRPr="00795339">
        <w:rPr>
          <w:rFonts w:cstheme="minorHAnsi"/>
          <w:sz w:val="22"/>
          <w:szCs w:val="22"/>
          <w:u w:val="single"/>
          <w:lang w:val="es-MX"/>
        </w:rPr>
        <w:t>Objetivo:</w:t>
      </w:r>
      <w:r w:rsidRPr="00795339">
        <w:rPr>
          <w:rFonts w:cstheme="minorHAnsi"/>
          <w:sz w:val="22"/>
          <w:szCs w:val="22"/>
          <w:lang w:val="es-MX"/>
        </w:rPr>
        <w:t xml:space="preserve"> Dirigir los recursos financieros de la Hacienda Municipal hacia el logro del cumplimiento de objetivos y programas del H. Ayuntamiento de Moloacán, Veracruz, implementando procesos administrativos encaminados a proporcionar un servicio adecuado al público; así como la correcta aplicación de las partidas presupuestales federales con estricto apego a las leyes y normatividad vigente para cada ejercicio, para impulsar la economía municipal.</w:t>
      </w:r>
    </w:p>
    <w:p w:rsidR="00273DA6" w:rsidRDefault="00273DA6">
      <w:bookmarkStart w:id="0" w:name="_GoBack"/>
      <w:bookmarkEnd w:id="0"/>
    </w:p>
    <w:sectPr w:rsidR="0027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FF3"/>
    <w:multiLevelType w:val="hybridMultilevel"/>
    <w:tmpl w:val="D1703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C0"/>
    <w:rsid w:val="00273DA6"/>
    <w:rsid w:val="006130C0"/>
    <w:rsid w:val="007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859D-3F05-4CB5-B534-91472D9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C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Justo</dc:creator>
  <cp:keywords/>
  <dc:description/>
  <cp:lastModifiedBy>philip Justo</cp:lastModifiedBy>
  <cp:revision>1</cp:revision>
  <dcterms:created xsi:type="dcterms:W3CDTF">2019-07-15T14:56:00Z</dcterms:created>
  <dcterms:modified xsi:type="dcterms:W3CDTF">2019-07-15T14:57:00Z</dcterms:modified>
</cp:coreProperties>
</file>